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4" w:rsidRDefault="00B34AE0">
      <w:r>
        <w:rPr>
          <w:noProof/>
          <w:lang w:eastAsia="ru-RU"/>
        </w:rPr>
        <w:drawing>
          <wp:inline distT="0" distB="0" distL="0" distR="0" wp14:anchorId="73F0F78D" wp14:editId="7E55D30E">
            <wp:extent cx="5716003" cy="885388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1" r="2400" b="2101"/>
                    <a:stretch/>
                  </pic:blipFill>
                  <pic:spPr bwMode="auto">
                    <a:xfrm>
                      <a:off x="0" y="0"/>
                      <a:ext cx="5721091" cy="886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43D" w:rsidRDefault="006E243D"/>
    <w:p w:rsidR="006E243D" w:rsidRPr="006E243D" w:rsidRDefault="006E243D" w:rsidP="006E243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 выплатам стимулирующего характера относятся: </w:t>
      </w:r>
    </w:p>
    <w:p w:rsidR="006E243D" w:rsidRPr="006E243D" w:rsidRDefault="006E243D" w:rsidP="006E243D">
      <w:pPr>
        <w:numPr>
          <w:ilvl w:val="0"/>
          <w:numId w:val="10"/>
        </w:numPr>
        <w:tabs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по повышающим коэффициентам;</w:t>
      </w:r>
    </w:p>
    <w:p w:rsidR="006E243D" w:rsidRPr="006E243D" w:rsidRDefault="006E243D" w:rsidP="006E243D">
      <w:pPr>
        <w:numPr>
          <w:ilvl w:val="0"/>
          <w:numId w:val="10"/>
        </w:numPr>
        <w:tabs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премиальные и иные стимулирующие выплаты.</w:t>
      </w:r>
    </w:p>
    <w:p w:rsidR="006E243D" w:rsidRPr="006E243D" w:rsidRDefault="006E243D" w:rsidP="006E243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Работникам устанавливаются следующие повышающие коэффициенты: </w:t>
      </w:r>
    </w:p>
    <w:p w:rsidR="006E243D" w:rsidRPr="006E243D" w:rsidRDefault="006E243D" w:rsidP="006E2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Повышающий коэффициент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труда, повышению профессиональной квалификации и компетентности:</w:t>
      </w:r>
    </w:p>
    <w:p w:rsidR="006E243D" w:rsidRPr="006E243D" w:rsidRDefault="006E243D" w:rsidP="006E2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6469"/>
        <w:gridCol w:w="2180"/>
      </w:tblGrid>
      <w:tr w:rsidR="006E243D" w:rsidRPr="006E243D" w:rsidTr="00477C3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Квалификационная категория либо стаж педагогической работы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Повышающий коэффициент</w:t>
            </w:r>
          </w:p>
        </w:tc>
      </w:tr>
      <w:tr w:rsidR="006E243D" w:rsidRPr="006E243D" w:rsidTr="00477C3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 квалификационная категория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</w:tr>
      <w:tr w:rsidR="006E243D" w:rsidRPr="006E243D" w:rsidTr="00477C3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0,35</w:t>
            </w:r>
          </w:p>
        </w:tc>
      </w:tr>
      <w:tr w:rsidR="006E243D" w:rsidRPr="006E243D" w:rsidTr="00477C3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0,55</w:t>
            </w:r>
          </w:p>
        </w:tc>
      </w:tr>
      <w:tr w:rsidR="006E243D" w:rsidRPr="006E243D" w:rsidTr="00477C3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 педагогической работы от 2 до 5 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0,05</w:t>
            </w:r>
          </w:p>
        </w:tc>
      </w:tr>
      <w:tr w:rsidR="006E243D" w:rsidRPr="006E243D" w:rsidTr="00477C3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 педагогической работы от 5 до 10 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0,10</w:t>
            </w:r>
          </w:p>
        </w:tc>
      </w:tr>
      <w:tr w:rsidR="006E243D" w:rsidRPr="006E243D" w:rsidTr="00477C3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 педагогической работы от 10 до 20 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0,20</w:t>
            </w:r>
          </w:p>
        </w:tc>
      </w:tr>
      <w:tr w:rsidR="006E243D" w:rsidRPr="006E243D" w:rsidTr="00477C3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 педагогической работы свыше 20 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</w:tr>
    </w:tbl>
    <w:p w:rsidR="006E243D" w:rsidRPr="006E243D" w:rsidRDefault="006E243D" w:rsidP="006E2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243D" w:rsidRPr="006E243D" w:rsidRDefault="006E243D" w:rsidP="006E243D">
      <w:pPr>
        <w:numPr>
          <w:ilvl w:val="0"/>
          <w:numId w:val="9"/>
        </w:numPr>
        <w:tabs>
          <w:tab w:val="left" w:pos="567"/>
        </w:tabs>
        <w:suppressAutoHyphens/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Повышающий коэффициент педагогическим работникам, впервые поступившим на работу в учреждение после окончания высшего или среднего профессионального учебного заведения, – в размере 0,20 за фактическую нагрузку в течение 3 лет.</w:t>
      </w:r>
    </w:p>
    <w:p w:rsidR="006E243D" w:rsidRPr="006E243D" w:rsidRDefault="006E243D" w:rsidP="006E243D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Повышающий коэффициент работникам, имеющим ученую степень доктора наук по профилю образовательного учреждения или педагогической деятельности (преподаваемых дисциплин), - в размере 0,20 </w:t>
      </w: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 фактическую нагрузку.</w:t>
      </w:r>
    </w:p>
    <w:p w:rsidR="006E243D" w:rsidRPr="006E243D" w:rsidRDefault="006E243D" w:rsidP="006E243D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Повышающий коэффициент работникам, имеющим ученую степень кандидата наук по профилю образовательного учреждения или педагогической деятельности (преподаваемых дисциплин), - в размере 0,10 </w:t>
      </w: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 фактическую нагрузку.</w:t>
      </w:r>
    </w:p>
    <w:p w:rsidR="006E243D" w:rsidRPr="006E243D" w:rsidRDefault="006E243D" w:rsidP="006E243D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Повышающий коэффициент педагогическим работникам, имеющим почетное звание «Народный учитель», - в размере 0,20 </w:t>
      </w: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 фактическую нагрузку.</w:t>
      </w:r>
    </w:p>
    <w:p w:rsidR="006E243D" w:rsidRPr="006E243D" w:rsidRDefault="006E243D" w:rsidP="006E243D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Повышающий коэффициент руководящим работникам и специалистам образовательных учреждений, имеющим почетные звания «Заслуженный учитель» и «Заслуженный преподаватель», – в размере 0,10 </w:t>
      </w: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 фактическую нагрузку.</w:t>
      </w:r>
    </w:p>
    <w:p w:rsidR="006E243D" w:rsidRPr="006E243D" w:rsidRDefault="006E243D" w:rsidP="006E243D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Повышающий коэффициент директору и зам. директору, имеющим почетные звания, установленные для </w:t>
      </w:r>
      <w:proofErr w:type="gramStart"/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работников</w:t>
      </w:r>
      <w:proofErr w:type="gramEnd"/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название которых начинается со слов «Народный», «Заслуженный», при условии соответствия почетного звания профилю учреждения, и педагогическим работникам образовательных учреждений при соответствии почетного звания профилю педагогической деятельности или преподаваемых дисциплин - в  размере 0,10 </w:t>
      </w: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 фактическую нагрузку.</w:t>
      </w:r>
    </w:p>
    <w:p w:rsidR="006E243D" w:rsidRPr="006E243D" w:rsidRDefault="006E243D" w:rsidP="006E243D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</w:t>
      </w: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овышающий коэффициент</w:t>
      </w: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з</w:t>
      </w: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а высшее профессиональное образование педагогическим работникам -</w:t>
      </w: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размере 0,05 за фактическую нагрузку.</w:t>
      </w:r>
    </w:p>
    <w:p w:rsidR="006E243D" w:rsidRPr="006E243D" w:rsidRDefault="006E243D" w:rsidP="006E243D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Повышающие коэффициенты к ставке заработной платы</w:t>
      </w: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з</w:t>
      </w: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работы, </w:t>
      </w:r>
      <w:r w:rsidRPr="006E243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не входящие в должностные обязанности работников, но непосредственно связанные с образовательным процессом, приведены </w:t>
      </w: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следующей таблице:</w:t>
      </w:r>
    </w:p>
    <w:p w:rsidR="006E243D" w:rsidRPr="006E243D" w:rsidRDefault="006E243D" w:rsidP="006E2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E243D" w:rsidRPr="006E243D" w:rsidRDefault="006E243D" w:rsidP="006E2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E243D" w:rsidRPr="006E243D" w:rsidRDefault="006E243D" w:rsidP="006E2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E243D" w:rsidRPr="006E243D" w:rsidRDefault="006E243D" w:rsidP="006E2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E243D" w:rsidRPr="006E243D" w:rsidRDefault="006E243D" w:rsidP="006E2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E243D" w:rsidRPr="006E243D" w:rsidRDefault="006E243D" w:rsidP="006E2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РАЗМЕРЫ</w:t>
      </w:r>
    </w:p>
    <w:p w:rsidR="006E243D" w:rsidRPr="006E243D" w:rsidRDefault="006E243D" w:rsidP="006E2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повышающих коэффициентов  </w:t>
      </w: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выполнение работ,</w:t>
      </w:r>
      <w:r w:rsidRPr="006E243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не входящих в должностные обязанности работников</w:t>
      </w: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*</w:t>
      </w:r>
    </w:p>
    <w:p w:rsidR="006E243D" w:rsidRPr="006E243D" w:rsidRDefault="006E243D" w:rsidP="006E2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2322"/>
      </w:tblGrid>
      <w:tr w:rsidR="006E243D" w:rsidRPr="006E243D" w:rsidTr="00477C3D">
        <w:trPr>
          <w:trHeight w:val="835"/>
          <w:jc w:val="center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вида работ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Размеры повышающих коэффициентов</w:t>
            </w:r>
          </w:p>
        </w:tc>
      </w:tr>
      <w:tr w:rsidR="006E243D" w:rsidRPr="006E243D" w:rsidTr="00477C3D">
        <w:trPr>
          <w:trHeight w:val="334"/>
          <w:jc w:val="center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 предметными, цикловыми и методическими комиссиями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0,15</w:t>
            </w:r>
          </w:p>
        </w:tc>
      </w:tr>
      <w:tr w:rsidR="006E243D" w:rsidRPr="006E243D" w:rsidTr="00477C3D">
        <w:trPr>
          <w:trHeight w:val="334"/>
          <w:jc w:val="center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Педагогам и другим работникам за ведение делопроизводства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0,15</w:t>
            </w:r>
          </w:p>
        </w:tc>
      </w:tr>
      <w:tr w:rsidR="006E243D" w:rsidRPr="006E243D" w:rsidTr="00477C3D">
        <w:trPr>
          <w:trHeight w:val="334"/>
          <w:jc w:val="center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 отделами (педагогам дополнительного образования)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0,30</w:t>
            </w:r>
          </w:p>
        </w:tc>
      </w:tr>
    </w:tbl>
    <w:p w:rsidR="006E243D" w:rsidRPr="006E243D" w:rsidRDefault="006E243D" w:rsidP="006E243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* При наличии оснований для применения двух и более повышающих коэффициентов доплата определяется по каждому основанию к ставке заработной платы, окладу.</w:t>
      </w:r>
    </w:p>
    <w:p w:rsidR="006E243D" w:rsidRPr="006E243D" w:rsidRDefault="006E243D" w:rsidP="006E243D">
      <w:pPr>
        <w:suppressAutoHyphens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Повышающий коэффициент</w:t>
      </w: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работникам образования, отнесенным к ПКГ должностей учебно-вспомогательного персонала, - в размере до 0,10 к окладу </w:t>
      </w:r>
      <w:r w:rsidRPr="006E24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</w:t>
      </w: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а стаж работы более 3 лет.</w:t>
      </w:r>
    </w:p>
    <w:p w:rsidR="006E243D" w:rsidRPr="006E243D" w:rsidRDefault="006E243D" w:rsidP="006E243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Повышающий коэффициент водителям автомобилей всех типов за фактически отработанное время в должности водителя – в размере:</w:t>
      </w:r>
    </w:p>
    <w:p w:rsidR="006E243D" w:rsidRPr="006E243D" w:rsidRDefault="006E243D" w:rsidP="006E243D">
      <w:pPr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0,50 – водителям, имеющим присвоенный в установленном порядке 1-й класс (при наличии в водительском удостоверении разрешающих отметок «В», «С», «Д» и «Е»); </w:t>
      </w:r>
    </w:p>
    <w:p w:rsidR="006E243D" w:rsidRPr="006E243D" w:rsidRDefault="006E243D" w:rsidP="006E243D">
      <w:pPr>
        <w:numPr>
          <w:ilvl w:val="0"/>
          <w:numId w:val="11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0,25 – водителям, имеющим 2-й класс (наличие в водительском удостоверении разрешающих отметок «В», «С», «Е» или только «Д» («Д» или «Е»)).</w:t>
      </w:r>
      <w:proofErr w:type="gramEnd"/>
    </w:p>
    <w:p w:rsidR="006E243D" w:rsidRPr="006E243D" w:rsidRDefault="006E243D" w:rsidP="006E243D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для премирования и установления иных стимулирующих выплат работникам учреждения разрабатываются директором совместно с выборным профсоюзным органом на основании перечня:</w:t>
      </w:r>
    </w:p>
    <w:p w:rsidR="006E243D" w:rsidRPr="006E243D" w:rsidRDefault="006E243D" w:rsidP="006E2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243D" w:rsidRPr="006E243D" w:rsidRDefault="006E243D" w:rsidP="006E24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Критерии эффективности деятельности работников</w:t>
      </w:r>
    </w:p>
    <w:p w:rsidR="006E243D" w:rsidRPr="006E243D" w:rsidRDefault="006E243D" w:rsidP="006E24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207" w:type="dxa"/>
        <w:tblLayout w:type="fixed"/>
        <w:tblLook w:val="0000" w:firstRow="0" w:lastRow="0" w:firstColumn="0" w:lastColumn="0" w:noHBand="0" w:noVBand="0"/>
      </w:tblPr>
      <w:tblGrid>
        <w:gridCol w:w="2101"/>
        <w:gridCol w:w="4932"/>
        <w:gridCol w:w="958"/>
        <w:gridCol w:w="1877"/>
      </w:tblGrid>
      <w:tr w:rsidR="006E243D" w:rsidRPr="006E243D" w:rsidTr="00477C3D">
        <w:trPr>
          <w:jc w:val="center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категории работников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 изменения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УВР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 уровень организации учебно-воспитательного процесса;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 уровень проведения аттестации педагогических работников;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научно-методической деятельности;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 уровень организации и контроля (мониторинга) учебно-воспитательного процесса;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Качественная организация работы общественных органов, участвующих в управлении учреждением (методический, педагогический совет);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контингента воспитанников;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Поддержание благоприятного психологического климата в коллективе;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организации массовых мероприятий;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экскурсий, походов </w:t>
            </w: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выходного дня, </w:t>
            </w:r>
            <w:proofErr w:type="spell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категорийных</w:t>
            </w:r>
            <w:proofErr w:type="spell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походов, летних туристско-краеведческих полевых лагерей.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квартал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и участие педагогических работников и всего </w:t>
            </w:r>
            <w:r w:rsidRPr="006E2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МБОУ ДОД УГДДТ им В.М. Комарова</w:t>
            </w: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профессиональных конкурсах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курсов повышения квалификации педагогических работников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7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ИТОГО (максимально)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243D" w:rsidRPr="006E243D" w:rsidTr="00477C3D">
        <w:trPr>
          <w:jc w:val="center"/>
        </w:trPr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заместителя директора по УВР по каждому  из показателей оценивается от 0 до 2 баллов в зависимости от степени достижения результатов: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2 балла – если результаты этого вида деятельности присутствуют, они достаточно эффективны, чтобы можно было проследить положительную динамику;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1 балл – если результаты этого вида присутствуют</w:t>
            </w: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 они мало или недостаточно эффективны;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0 баллов – если результаты этого вида деятельности отсутствуют.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Рекомендуется установить максимальный размер выплат за качество профессиональной деятельности. Например, если максимальный размер выплат составляет 30 %, рекомендуется установить шкалу оценки от максимально возможной суммы баллов: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более 80% (от 18 до 22 баллов) – в размере 25-30%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60 % до 80 % (от 13 до 17 баллов) – в размере 20-25%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30 % до 60 % (от 7 до 12 баллов) – в размере 10 – 20 %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10 % до 30 % (от 2 до 6 баллов) – в размере 10 %   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АХЧ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требований и электробезопасности, охраны труда;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Высокое качество подготовки и организации ремонтных работ;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Своевременное обеспечение необходимым инвентарем и оборудованием образовательного процесса и гигиенического содержания здания и прилегающего участка;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Своевременное заключение договоров с обслуживающими организациями;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Своевременное проведение инвентаризации и списания пришедшего в негодность оборудования;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Своевременная закупка необходимого инвентаря и оборудования, согласно годовой смете расходов;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младшим обслуживающим персоналом;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хозяйственной подготовки кабинетов к началу учебного года;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Грамотное ведение хозяйственной документации, заполнение журналов по ОТ, ТБ, своевременное прохождение </w:t>
            </w:r>
            <w:proofErr w:type="spell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</w:t>
            </w: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смотра</w:t>
            </w:r>
            <w:proofErr w:type="spell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ремонта транспорта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7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ИТОГО (максимально)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243D" w:rsidRPr="006E243D" w:rsidTr="00477C3D">
        <w:trPr>
          <w:jc w:val="center"/>
        </w:trPr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Деятельность заместителя директора по АХЧ по каждому  из показателей оценивается от 0 до 2 баллов в зависимости от степени достижения результатов: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2 балла – если результаты этого вида деятельности присутствуют, они достаточно эффективны, чтобы можно было проследить положительную динамику;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1 балл – если результаты этого вида присутствуют</w:t>
            </w: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 они мало или недостаточно эффективны;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0 баллов – если результаты этого вида деятельности отсутствуют.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Рекомендуется установить максимальный размер выплат за качество профессиональной деятельности. Например, если максимальный размер выплат составляет 30 %, рекомендуется установить шкалу оценки от максимально возможной суммы баллов: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более 80% (от 14 до 18 баллов) – в размере 25-30%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60 % до 80 % (от 10 до 13 баллов) – в размере 20-25%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30 % до 60 % (от 5 до 12 баллов) – в размере 10 – 20 %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10 % до 30 % (от 2 до 4 баллов) – в размере 10 %   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отделом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выполнения учебных планов и программ педагогов доп. образования;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обеспечение образовательного процесса;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Принятые меры по сохранению контингента воспитанников;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педагогического творчества (участие ПДО. в исследовательской, экспериментальной работе, конкурсах, конференциях и т.д.)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 уровень организации мероприятий;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различных форм  внеурочной работы в отделе;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инновационной деятельности, разработка и внедрение авторских программ;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Внедрение современных педагогических технологий в работу объединений;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 уровень организации контроля учебно-воспитательного процесса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диагностики среди воспитанников и педагогов отдела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7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ИТОГО (максимально)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243D" w:rsidRPr="006E243D" w:rsidTr="00477C3D">
        <w:trPr>
          <w:jc w:val="center"/>
        </w:trPr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заведующих  отделом по каждому  из показателей оценивается от 0 до 2 баллов в зависимости от степени достижения результатов: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2 балла – если результаты этого вида деятельности присутствуют, они достаточно эффективны, чтобы можно было проследить положительную динамику;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1 балл – если результаты этого вида присутствуют</w:t>
            </w: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 они мало или недостаточно эффективны;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0 баллов – если результаты этого вида деятельности отсутствуют.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Рекомендуется установить максимальный размер выплат за качество профессиональной деятельности. Например, если максимальный размер выплат составляет 30 %, рекомендуется установить шкалу оценки от максимально возможной суммы баллов: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более 80% (от 16 до 20 баллов) – в размере 25-30%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60 % до 80 % (от 12 до 15 баллов) – в размере 20-25%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30 % до 60 % (от 6  до 11 баллов) – в размере 10 – 20 %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от 10 % до 30 % (от 2 до 5  баллов) – в размере 10 %   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Методисты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Анализирует состояние учебно-методической работы в учреждении и разрабатывает предложения по ее эффективности;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Оказывает помощь педагогам </w:t>
            </w:r>
            <w:proofErr w:type="spell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spellEnd"/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определении содержания, форм, методов и средств обучения;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Принимает участие в разработке методических и информационных материалов, диагностики, прогнозирования  и планирования подготовки и повышения квалификации ПДО;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Обобщает и принимает меры  по распространению наиболее результативного опыта педагогов </w:t>
            </w: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Организует работу по научно-методическому обеспечению содержания образовательного процесса;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Разрабатывает Положения об организации мероприятий и участвует в его организации;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Оснащает учебный процесс наглядными и раздаточными материалами;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Разрабатывает новые методики и педагогические технологии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7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ИТОГО (максимально)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243D" w:rsidRPr="006E243D" w:rsidTr="00477C3D">
        <w:trPr>
          <w:jc w:val="center"/>
        </w:trPr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методистов  по каждому  из показателей оценивается от 0 до 2 баллов в зависимости от степени достижения результатов: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2 балла – если результаты этого вида деятельности присутствуют, они достаточно эффективны, чтобы можно было проследить положительную динамику;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1 балл – если результаты этого вида присутствуют</w:t>
            </w: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 они мало или недостаточно эффективны;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0 баллов – если результаты этого вида деятельности отсутствуют.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Рекомендуется установить максимальный размер выплат за качество профессиональной деятельности. Например, если максимальный размер выплат составляет 30 %, рекомендуется установить шкалу оценки от максимально возможной суммы баллов: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более 80% (от 13 до 16 баллов) – в размере 25-30%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60 % до 80 % (от 10 до 12 баллов) – в размере 20-25%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30 % до 60 % (от 5 до 9  баллов) – в размере 10 – 20 %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10 % до 30 % (от 2 до 4 баллов) – в размере 10 %   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дополнительного образования, концертмейстеры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квалификации, получение наград, званий;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профессиональных конкурсах, исследовательской и экспериментальной работе;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научно-методической деятельности;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мероприятиях районного, городского, республиканского, </w:t>
            </w: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российского уровней;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Высокая сохранность контингента воспитанников;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 уровень исполнительской дисциплины;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Высокие достижения воспитанников;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авторской программы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годовая</w:t>
            </w:r>
          </w:p>
        </w:tc>
      </w:tr>
      <w:tr w:rsidR="006E243D" w:rsidRPr="006E243D" w:rsidTr="00477C3D">
        <w:trPr>
          <w:jc w:val="center"/>
        </w:trPr>
        <w:tc>
          <w:tcPr>
            <w:tcW w:w="7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ИТОГО (максимально)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243D" w:rsidRPr="006E243D" w:rsidTr="00477C3D">
        <w:trPr>
          <w:jc w:val="center"/>
        </w:trPr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педагогов  дополнительного образования по каждому  из показателей оценивается от 0 до 2 баллов в зависимости от степени достижения результатов: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2 балла – если результаты этого вида деятельности присутствуют, они достаточно эффективны, чтобы можно было проследить положительную динамику;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1 балл – если результаты этого вида присутствуют</w:t>
            </w: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 они мало или недостаточно эффективны;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0 баллов – если результаты этого вида деятельности отсутствуют.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Рекомендуется установить максимальный размер выплат за качество профессиональной деятельности. Например, если максимальный размер выплат составляет 30 %, рекомендуется установить шкалу оценки от максимально возможной суммы баллов: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более 80% (от 13 до 16 баллов) – в размере 25-30%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60 % до 80 % (от 10 до 12 баллов) – в размере 20-25%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30 % до 60 % (от 5 до 9 баллов) – в размере 10 – 20 %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10 % до 30 % (от 2 до 4  баллов) – в размере 10 %   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Младший обслуживающий персонал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Оперативность выполнения заявок по устранению технических неполадок;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участка и помещения в соответствии с требованиями Сан </w:t>
            </w:r>
            <w:proofErr w:type="spell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Пин</w:t>
            </w:r>
            <w:proofErr w:type="spell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Качественная уборка помещения;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Качественное выполнение должностных обязанностей;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особо срочных работ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</w:t>
            </w:r>
          </w:p>
        </w:tc>
      </w:tr>
      <w:tr w:rsidR="006E243D" w:rsidRPr="006E243D" w:rsidTr="00477C3D">
        <w:trPr>
          <w:jc w:val="center"/>
        </w:trPr>
        <w:tc>
          <w:tcPr>
            <w:tcW w:w="7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ИТОГО (максимально)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243D" w:rsidRPr="006E243D" w:rsidTr="00477C3D">
        <w:trPr>
          <w:jc w:val="center"/>
        </w:trPr>
        <w:tc>
          <w:tcPr>
            <w:tcW w:w="9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младшего обслуживающего персонала по каждому  из показателей оценивается от 0 до 2 баллов в зависимости от степени достижения результатов: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2 балла – если результаты этого вида деятельности присутствуют, они достаточно эффективны, чтобы можно было проследить положительную динамику;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1 балл – если результаты этого вида присутствуют</w:t>
            </w:r>
            <w:proofErr w:type="gramStart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 они мало или недостаточно эффективны;</w:t>
            </w:r>
          </w:p>
          <w:p w:rsidR="006E243D" w:rsidRPr="006E243D" w:rsidRDefault="006E243D" w:rsidP="006E243D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0 баллов – если результаты этого вида деятельности отсутствуют.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Рекомендуется установить максимальный размер выплат за качество профессиональной деятельности. Например, если максимальный размер выплат составляет 30 %, рекомендуется установить шкалу оценки от максимально возможной суммы баллов: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более 80% (от 8 до 10  баллов) – в размере 25-30%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60 % до 80 % (от 6 до 7 баллов) – в размере 20-25%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30 % до 60 % (от 3 до 5  баллов) – в размере 10 – 20 %</w:t>
            </w:r>
          </w:p>
          <w:p w:rsidR="006E243D" w:rsidRPr="006E243D" w:rsidRDefault="006E243D" w:rsidP="006E24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E2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10 % до 30 % (от 1 до 2  баллов) – в размере 10 %   </w:t>
            </w:r>
          </w:p>
        </w:tc>
      </w:tr>
    </w:tbl>
    <w:p w:rsidR="006E243D" w:rsidRPr="006E243D" w:rsidRDefault="006E243D" w:rsidP="006E24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243D" w:rsidRPr="006E243D" w:rsidRDefault="006E243D" w:rsidP="006E24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3D">
        <w:rPr>
          <w:rFonts w:ascii="Times New Roman" w:eastAsia="Times New Roman" w:hAnsi="Times New Roman" w:cs="Times New Roman"/>
          <w:sz w:val="24"/>
          <w:szCs w:val="24"/>
          <w:lang w:eastAsia="ar-SA"/>
        </w:rPr>
        <w:t>* Основания (критерии) для премирования и установления выплат стимулирующего характера работникам определяются директором на основе показателей качества профессиональной деятельности по согласованию с выборным коллегиальным органом.</w:t>
      </w:r>
    </w:p>
    <w:p w:rsidR="006E243D" w:rsidRDefault="006E243D">
      <w:bookmarkStart w:id="0" w:name="_GoBack"/>
      <w:bookmarkEnd w:id="0"/>
    </w:p>
    <w:sectPr w:rsidR="006E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00000011"/>
    <w:multiLevelType w:val="singleLevel"/>
    <w:tmpl w:val="00000011"/>
    <w:name w:val="WW8Num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0000001F"/>
    <w:multiLevelType w:val="singleLevel"/>
    <w:tmpl w:val="0000001F"/>
    <w:name w:val="WW8Num3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>
    <w:nsid w:val="00000022"/>
    <w:multiLevelType w:val="singleLevel"/>
    <w:tmpl w:val="00000022"/>
    <w:name w:val="WW8Num3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6">
    <w:nsid w:val="00000028"/>
    <w:multiLevelType w:val="singleLevel"/>
    <w:tmpl w:val="00000028"/>
    <w:name w:val="WW8Num3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>
    <w:nsid w:val="0000002D"/>
    <w:multiLevelType w:val="singleLevel"/>
    <w:tmpl w:val="0000002D"/>
    <w:name w:val="WW8Num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8">
    <w:nsid w:val="3AD65E87"/>
    <w:multiLevelType w:val="hybridMultilevel"/>
    <w:tmpl w:val="5DCA6842"/>
    <w:lvl w:ilvl="0" w:tplc="0240A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CC5CAA"/>
    <w:multiLevelType w:val="hybridMultilevel"/>
    <w:tmpl w:val="85323418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F2345"/>
    <w:multiLevelType w:val="hybridMultilevel"/>
    <w:tmpl w:val="A926A280"/>
    <w:lvl w:ilvl="0" w:tplc="0240A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02"/>
    <w:rsid w:val="00495B02"/>
    <w:rsid w:val="00574F1C"/>
    <w:rsid w:val="006E243D"/>
    <w:rsid w:val="00B34AE0"/>
    <w:rsid w:val="00BB4340"/>
    <w:rsid w:val="00E80DBF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5</cp:revision>
  <dcterms:created xsi:type="dcterms:W3CDTF">2016-10-03T08:44:00Z</dcterms:created>
  <dcterms:modified xsi:type="dcterms:W3CDTF">2016-10-04T05:36:00Z</dcterms:modified>
</cp:coreProperties>
</file>